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5E" w:rsidRPr="000214E9" w:rsidRDefault="00076F5E" w:rsidP="000214E9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076F5E" w:rsidRPr="000214E9" w:rsidRDefault="00076F5E" w:rsidP="000214E9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</w:p>
    <w:p w:rsidR="00076F5E" w:rsidRPr="000214E9" w:rsidRDefault="00076F5E" w:rsidP="000214E9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___________С.Г.Тодорчук</w:t>
      </w:r>
    </w:p>
    <w:p w:rsidR="00076F5E" w:rsidRPr="000214E9" w:rsidRDefault="00076F5E" w:rsidP="000214E9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«___»_____________20__р.</w:t>
      </w:r>
    </w:p>
    <w:p w:rsidR="00076F5E" w:rsidRPr="000214E9" w:rsidRDefault="00076F5E" w:rsidP="000214E9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ind w:right="42"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6F5E" w:rsidRPr="000214E9" w:rsidRDefault="00076F5E" w:rsidP="000214E9">
      <w:pPr>
        <w:widowControl w:val="0"/>
        <w:autoSpaceDE w:val="0"/>
        <w:autoSpaceDN w:val="0"/>
        <w:adjustRightInd w:val="0"/>
        <w:spacing w:after="0" w:line="360" w:lineRule="auto"/>
        <w:ind w:right="42"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214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№ </w:t>
      </w:r>
      <w:r w:rsidRPr="000214E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_</w:t>
      </w:r>
      <w:r w:rsidR="000214E9" w:rsidRPr="000214E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14</w:t>
      </w:r>
      <w:r w:rsidRPr="000214E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_</w:t>
      </w:r>
    </w:p>
    <w:p w:rsidR="00CB762E" w:rsidRPr="000214E9" w:rsidRDefault="00076F5E" w:rsidP="000214E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0214E9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94861" w:rsidRPr="00021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пожежної безпеки</w:t>
      </w:r>
      <w:r w:rsidRPr="00021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</w:t>
      </w:r>
      <w:r w:rsidR="00A94861" w:rsidRPr="00021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</w:t>
      </w:r>
      <w:proofErr w:type="spellStart"/>
      <w:r w:rsidR="00A94861" w:rsidRPr="000214E9">
        <w:rPr>
          <w:rFonts w:ascii="Times New Roman" w:hAnsi="Times New Roman" w:cs="Times New Roman"/>
          <w:b/>
          <w:sz w:val="24"/>
          <w:szCs w:val="24"/>
          <w:lang w:val="uk-UA"/>
        </w:rPr>
        <w:t>сберігання</w:t>
      </w:r>
      <w:proofErr w:type="spellEnd"/>
      <w:r w:rsidR="00A94861" w:rsidRPr="00021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користування вогнегасниками</w:t>
      </w:r>
      <w:bookmarkEnd w:id="0"/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Серед первинних засобів пожежогасіння найважливіша роль відводиться самим ефективним з них - вогнегасникам. Встановлено, що з використанням вогнегасників найчастіше успішно ліквідують загоряння протягом перших 4 хв з моменту їх виникнення, тобто до прибуття пожежних підрозділів.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Встановлено чотири класи пожежі, а також їх символи: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клас A - горіння твердих речовин, переважно органічного походження, горіння яких супроводжується тлінням (деревина, текстиль, папір);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клас B - горіння рідких рідин або твердих речовин, які розтоплюються;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клас C - горіння газоподібних речовин;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клас D - горіння металів та їх сплавів.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Крім цих чотирьох класів Правилами пожежної безпеки в Україні введено ще додатковий п'ятий клас (E), прийнятий для позначення пожеж, пов'язаних з горінням електроустановок.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 xml:space="preserve">Громадські та адміністративно-побутові будинки на кожному поверсі повинні мати не менше двох переносних (порошкових, </w:t>
      </w:r>
      <w:proofErr w:type="spellStart"/>
      <w:r w:rsidRPr="000214E9">
        <w:rPr>
          <w:rFonts w:ascii="Times New Roman" w:hAnsi="Times New Roman" w:cs="Times New Roman"/>
          <w:sz w:val="24"/>
          <w:szCs w:val="24"/>
          <w:lang w:val="uk-UA"/>
        </w:rPr>
        <w:t>водопінних</w:t>
      </w:r>
      <w:proofErr w:type="spellEnd"/>
      <w:r w:rsidRPr="000214E9">
        <w:rPr>
          <w:rFonts w:ascii="Times New Roman" w:hAnsi="Times New Roman" w:cs="Times New Roman"/>
          <w:sz w:val="24"/>
          <w:szCs w:val="24"/>
          <w:lang w:val="uk-UA"/>
        </w:rPr>
        <w:t xml:space="preserve"> або водяних) вогнегасників з масою заряду вогнегасної речовини 5кг і більше.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Крім того, слід передбачати по одному вуглекислотному вогнегаснику з величиною заряду вогнегасної речовини 3кг і більше: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на 20м2 площі підлоги в таких приміщеннях: офісні приміщення з ПЕОМ, комори, електрощитові, вентиляційні камери та інші технічні приміщення;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 xml:space="preserve">на 50м2 площі підлоги приміщень архівів, </w:t>
      </w:r>
      <w:proofErr w:type="spellStart"/>
      <w:r w:rsidRPr="000214E9">
        <w:rPr>
          <w:rFonts w:ascii="Times New Roman" w:hAnsi="Times New Roman" w:cs="Times New Roman"/>
          <w:sz w:val="24"/>
          <w:szCs w:val="24"/>
          <w:lang w:val="uk-UA"/>
        </w:rPr>
        <w:t>машзалів</w:t>
      </w:r>
      <w:proofErr w:type="spellEnd"/>
      <w:r w:rsidRPr="000214E9">
        <w:rPr>
          <w:rFonts w:ascii="Times New Roman" w:hAnsi="Times New Roman" w:cs="Times New Roman"/>
          <w:sz w:val="24"/>
          <w:szCs w:val="24"/>
          <w:lang w:val="uk-UA"/>
        </w:rPr>
        <w:t>, бібліотек, музеї.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Не допускається експлуатація вогнегасників на підприємствах без призначення особи, відповідальної за пожежну безпеку на об'єкті.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Особа, відповідальна за пожежну безпеку на об'єкті, повинна пройти спеціальне навчання за навчальними програмами, погодженими Державним департаментом пожежної безпеки МНС України, і після складання заліку отримати посвідчення встановленого зразка. Один раз на три роки навчальним закладом, який видав посвідчення, проводиться перевірка знань особи, відповідальної за пожежну безпеку на об'єкті.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Особа, відповідальна за пожежну безпеку на об'єкті, зобов'язана забезпечити:</w:t>
      </w:r>
    </w:p>
    <w:p w:rsidR="00CB762E" w:rsidRPr="000214E9" w:rsidRDefault="00CB762E" w:rsidP="000214E9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виконання вимог Правил експлуатації вогнегасників;</w:t>
      </w:r>
    </w:p>
    <w:p w:rsidR="00CB762E" w:rsidRPr="000214E9" w:rsidRDefault="00CB762E" w:rsidP="000214E9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утримання вогнегасників у працездатному стані шляхом своєчасного проведення їх огляду та організації технічного обслуговування;</w:t>
      </w:r>
    </w:p>
    <w:p w:rsidR="00CB762E" w:rsidRPr="000214E9" w:rsidRDefault="00CB762E" w:rsidP="000214E9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контроль за систематичним веденням експлуатаційних документів;</w:t>
      </w:r>
    </w:p>
    <w:p w:rsidR="00CB762E" w:rsidRPr="000214E9" w:rsidRDefault="00CB762E" w:rsidP="000214E9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навчання працівників підприємства правилам застосування вогнегасників за призначенням.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Для забезпечення працездатного стану та якісної експлуатації вогнегасників на підприємстві має бути організовано їх технічне обслуговування. Для виконання робіт з технічного обслуговування вогнегасників підприємство укладає договір з пунктом технічного обслуговування вогнегасників.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Вогнегасники перед придбанням та розміщенням на об'єкті повинні обов'язково пройти первинний огляд особою, відповідальною за пожежну безпеку на об'єкті.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Під час проведення первинного огляду встановлюють, що:</w:t>
      </w:r>
    </w:p>
    <w:p w:rsidR="00CB762E" w:rsidRPr="000214E9" w:rsidRDefault="00CB762E" w:rsidP="000214E9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вогнегасники мають сертифікат відповідності;</w:t>
      </w:r>
    </w:p>
    <w:p w:rsidR="00CB762E" w:rsidRPr="000214E9" w:rsidRDefault="00CB762E" w:rsidP="00C77FD4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на кожний вогнегасник у наявності є паспорт;</w:t>
      </w:r>
    </w:p>
    <w:p w:rsidR="00CB762E" w:rsidRPr="000214E9" w:rsidRDefault="00CB762E" w:rsidP="007864D3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пломби на вогнегасниках не порушені;</w:t>
      </w:r>
    </w:p>
    <w:p w:rsidR="00CB762E" w:rsidRPr="000214E9" w:rsidRDefault="00CB762E" w:rsidP="008B035C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вогнегасники не мають видимих зовнішніх пошкоджень;</w:t>
      </w:r>
    </w:p>
    <w:p w:rsidR="00CB762E" w:rsidRPr="000214E9" w:rsidRDefault="00CB762E" w:rsidP="004C52FD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 xml:space="preserve">стрілки індикаторів тиску </w:t>
      </w:r>
      <w:proofErr w:type="spellStart"/>
      <w:r w:rsidRPr="000214E9">
        <w:rPr>
          <w:rFonts w:ascii="Times New Roman" w:hAnsi="Times New Roman" w:cs="Times New Roman"/>
          <w:sz w:val="24"/>
          <w:szCs w:val="24"/>
          <w:lang w:val="uk-UA"/>
        </w:rPr>
        <w:t>закачних</w:t>
      </w:r>
      <w:proofErr w:type="spellEnd"/>
      <w:r w:rsidRPr="000214E9">
        <w:rPr>
          <w:rFonts w:ascii="Times New Roman" w:hAnsi="Times New Roman" w:cs="Times New Roman"/>
          <w:sz w:val="24"/>
          <w:szCs w:val="24"/>
          <w:lang w:val="uk-UA"/>
        </w:rPr>
        <w:t xml:space="preserve"> вогнегасників перебувають у межах робочого діапазону (у зеленому секторі шкали індикатора) залежно від температури експлуатації;</w:t>
      </w:r>
    </w:p>
    <w:p w:rsidR="00CB762E" w:rsidRPr="000214E9" w:rsidRDefault="00CB762E" w:rsidP="001A77F9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на маркуванні кожного вогнегасника і в його паспорті вказано виробника та пункт технічного обслуговування вогнегасників, які мають право проводити його технічне обслуговування, дату виготовлення (продажу) та дату проведення технічного обслуговування.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Після проведення первинного огляду вогнегасникам присвоюються облікові (інвентарні) номери за прийнятою на об'єкті системою нумерації.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Особа, відповідальна за пожежну безпеку на об'єкті, повинна оформити журнал обліку вогнегасників на об'єкті.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Вогнегасники слід розміщувати у легкодоступних і помітних місцях, а також поблизу місць, де найбільш імовірна поява осередків пожежі. При цьому необхідно забезпечити їх захист від дії сонячних променів, опалювальних і нагрівальних приладів, а також хімічно агресивних речовин (середовищ), які можуть негативно вплинути на їх працездатність.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Переносні вогнегасники розміщують шляхом навішування за допомогою кронштейнів на вертикальні конструкції на висоті не більше 1,5 м від рівня підлоги до нижнього торця вогнегасника і на відстані від дверей, достатній для їх повного відчинення, або встановлюють у пожежні шафи пожежних кранів, на пожежні щити чи стенди, підставки чи спеціальні тумби.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вогнегасників за допомогою кронштейнів на вертикальні конструкції, установлення їх у пожежних шафах або тумбах має бути виконано таким чином, щоб забезпечувати можливість </w:t>
      </w:r>
      <w:proofErr w:type="spellStart"/>
      <w:r w:rsidRPr="000214E9">
        <w:rPr>
          <w:rFonts w:ascii="Times New Roman" w:hAnsi="Times New Roman" w:cs="Times New Roman"/>
          <w:sz w:val="24"/>
          <w:szCs w:val="24"/>
          <w:lang w:val="uk-UA"/>
        </w:rPr>
        <w:t>прочитування</w:t>
      </w:r>
      <w:proofErr w:type="spellEnd"/>
      <w:r w:rsidRPr="000214E9">
        <w:rPr>
          <w:rFonts w:ascii="Times New Roman" w:hAnsi="Times New Roman" w:cs="Times New Roman"/>
          <w:sz w:val="24"/>
          <w:szCs w:val="24"/>
          <w:lang w:val="uk-UA"/>
        </w:rPr>
        <w:t xml:space="preserve"> маркувальних написів на їх корпусах.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 xml:space="preserve">Вогнегасники повинні розміщуватись з урахуванням зручності їх обслуговування, огляду, користування, а також досягнення найкращої видимості з різних точок </w:t>
      </w:r>
      <w:proofErr w:type="spellStart"/>
      <w:r w:rsidRPr="000214E9">
        <w:rPr>
          <w:rFonts w:ascii="Times New Roman" w:hAnsi="Times New Roman" w:cs="Times New Roman"/>
          <w:sz w:val="24"/>
          <w:szCs w:val="24"/>
          <w:lang w:val="uk-UA"/>
        </w:rPr>
        <w:t>захищуваного</w:t>
      </w:r>
      <w:proofErr w:type="spellEnd"/>
      <w:r w:rsidRPr="000214E9">
        <w:rPr>
          <w:rFonts w:ascii="Times New Roman" w:hAnsi="Times New Roman" w:cs="Times New Roman"/>
          <w:sz w:val="24"/>
          <w:szCs w:val="24"/>
          <w:lang w:val="uk-UA"/>
        </w:rPr>
        <w:t xml:space="preserve"> простору.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Підходи до місця розташування вогнегасників мають бути завжди вільними.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Для зазначення місцезнаходження вогнегасників на об'єктах повинні встановлюватися вказівні знаки: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Знаки розташовують на видних місцях на висоті 2,0 - 2,5 м від рівня підлоги як у середині, так і поза приміщеннями.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У приміщеннях, у яких немає постійного перебування працівників, вогнегасники слід розміщувати ззовні приміщень або біля входу до них.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Періодичний огляд вогнегасників здійснюється особою, відповідальною за пожежну безпеку на об'єкті, не рідше одного разу на місяць.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Переносні вогнегасники містять у собі обмежену кількість вогнегасної речовини і, як правило, безперервне подання відбувається протягом короткого проміжку часу, через що помилки, які допущені при користуванні, виправити не має змоги.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Нижче наведені практичні прийоми (у різних ситуаціях), яких слід дотримуватися при користуванні найбільше розповсюдженими порошковими (1) та вуглекислотними (2) вогнегасниками: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1). Порошкові вогнегасники використовуються для гасіння пожеж класів A, B і C (горіння твердих, рідких та газоподібних речовин).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При гасінні пожежі класу А (горіння твердих речовин) вогнегасний порошок необхідно подавати до осередку пожежі, переміщуючи струмінь з боку в бік з метою збиття полум'я. Після того як полум'я збито, треба наблизитись і покрити всю поверхню речовини, що горить, і особливо окремі осередки шаром порошку, при цьому порошок подається переривчастими порціями.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Під час гасіння пожежі класу B (горіння рідких речовин) струмінь порошку спочатку подають на найближчий край, переміщуючи насадок з боку в бік для покриття пожежі по всій ширині. Подачу порошку слід робити безперервно при повністю відкритому клапані, переміщуючись уперед і не залишаючись позаду й з боків непогашеної ділянки, намагаючись постійно підтримувати у зоні горіння порошкову хмару.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Під час гасіння пожежі класу C (горіння газоподібних речовин) струмінь вогнегасного порошку спочатку необхідно спрямовувати в струмінь газу майже паралельно газовому потоку.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 час гасіння електроустаткування струмінь вогнегасного порошку слід спрямовувати безпосередньо у джерело полум'я. 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До початку гасіння знеструмити електроустаткування.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2) Вуглекислотні вогнегасники застосуються, як правило, для гасіння пожежі класу B (горіння рідких речовин) й електроустаткування (Е).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Під час гасіння пожежі і класу B розтруб має бути спрямований в основу вогнища пожежі, що знаходиться найближче до оператора. Під час гасіння оператор зобов'язаний виконувати рухи розтрубом з боку в бік, просуваючись уперед. При гасінні електроустаткування тактика аналогічна користуванню порошковими вогнегасниками.</w:t>
      </w:r>
    </w:p>
    <w:p w:rsidR="00CB762E" w:rsidRPr="000214E9" w:rsidRDefault="00CB762E" w:rsidP="000214E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При застосуванні всіх типів вогнегасників необхідно дотримуватися таких загальних правил безпеки:</w:t>
      </w:r>
    </w:p>
    <w:p w:rsidR="00CB762E" w:rsidRPr="000214E9" w:rsidRDefault="00CB762E" w:rsidP="00F25796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у випадку виявлення пожежі подати сигнал тривоги й сповістити пожежну охорону;</w:t>
      </w:r>
    </w:p>
    <w:p w:rsidR="00CB762E" w:rsidRPr="000214E9" w:rsidRDefault="00CB762E" w:rsidP="007F03BC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не проходити повз пожежу у пошуках вогнегасника, тому що тупикове приміщення може стати пасткою;</w:t>
      </w:r>
    </w:p>
    <w:p w:rsidR="00CB762E" w:rsidRPr="000214E9" w:rsidRDefault="00CB762E" w:rsidP="00DD7DC2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під час гасіння електроустаткування, що знаходиться під напругою, необхідно, щоб відстань від електроустаткування до насадка (розтруба) вогнегасника була не менше, ніж 1 метр;</w:t>
      </w:r>
    </w:p>
    <w:p w:rsidR="00CB762E" w:rsidRPr="000214E9" w:rsidRDefault="00CB762E" w:rsidP="009D5F31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гасіння здійснювати з навітряного боку;</w:t>
      </w:r>
    </w:p>
    <w:p w:rsidR="00CB762E" w:rsidRPr="000214E9" w:rsidRDefault="00CB762E" w:rsidP="007C7C1E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залишати вільним шлях евакуації (забезпечити собі можливість евакуації);</w:t>
      </w:r>
    </w:p>
    <w:p w:rsidR="00CB762E" w:rsidRPr="000214E9" w:rsidRDefault="00CB762E" w:rsidP="00F63FC7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у разі невдалого гасіння залишити приміщення і очікувати на допомогу;</w:t>
      </w:r>
    </w:p>
    <w:p w:rsidR="00CB762E" w:rsidRPr="000214E9" w:rsidRDefault="00CB762E" w:rsidP="0088760B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під час використання для гасіння кількох вогнегасників не здійснювати гасіння струменями вогнегасної речовини, спрямованої назустріч один одному;</w:t>
      </w:r>
    </w:p>
    <w:p w:rsidR="00CB762E" w:rsidRPr="000214E9" w:rsidRDefault="00CB762E" w:rsidP="00D850D7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після закінчення гасіння відходити необхідно, залишаючись лицем до вогнища;</w:t>
      </w:r>
    </w:p>
    <w:p w:rsidR="000214E9" w:rsidRPr="000214E9" w:rsidRDefault="00CB762E" w:rsidP="005C5228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у разі наявності запасного вогнегасника з вогнегасною речовиною охолоджувальної дії зробити обр</w:t>
      </w:r>
      <w:r w:rsidR="000214E9" w:rsidRPr="000214E9">
        <w:rPr>
          <w:rFonts w:ascii="Times New Roman" w:hAnsi="Times New Roman" w:cs="Times New Roman"/>
          <w:sz w:val="24"/>
          <w:szCs w:val="24"/>
          <w:lang w:val="uk-UA"/>
        </w:rPr>
        <w:t>обку нагрітих поверхонь з метою п</w:t>
      </w:r>
      <w:r w:rsidRPr="000214E9">
        <w:rPr>
          <w:rFonts w:ascii="Times New Roman" w:hAnsi="Times New Roman" w:cs="Times New Roman"/>
          <w:sz w:val="24"/>
          <w:szCs w:val="24"/>
          <w:lang w:val="uk-UA"/>
        </w:rPr>
        <w:t>опередження</w:t>
      </w:r>
      <w:r w:rsidR="000214E9" w:rsidRPr="000214E9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0214E9">
        <w:rPr>
          <w:rFonts w:ascii="Times New Roman" w:hAnsi="Times New Roman" w:cs="Times New Roman"/>
          <w:sz w:val="24"/>
          <w:szCs w:val="24"/>
          <w:lang w:val="uk-UA"/>
        </w:rPr>
        <w:t>овторного займання.</w:t>
      </w:r>
    </w:p>
    <w:p w:rsidR="000214E9" w:rsidRPr="000214E9" w:rsidRDefault="000214E9" w:rsidP="000214E9">
      <w:pPr>
        <w:pStyle w:val="a3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  <w:lang w:val="uk-UA"/>
        </w:rPr>
      </w:pPr>
    </w:p>
    <w:p w:rsidR="000214E9" w:rsidRPr="000214E9" w:rsidRDefault="000214E9" w:rsidP="000214E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sz w:val="24"/>
          <w:szCs w:val="24"/>
          <w:lang w:val="uk-UA"/>
        </w:rPr>
        <w:t>Ознайомлений(на)______________________(_____________________)</w:t>
      </w:r>
    </w:p>
    <w:p w:rsidR="000214E9" w:rsidRPr="000214E9" w:rsidRDefault="000214E9" w:rsidP="000214E9">
      <w:pPr>
        <w:pStyle w:val="a3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  <w:lang w:val="uk-UA"/>
        </w:rPr>
      </w:pPr>
    </w:p>
    <w:p w:rsidR="000214E9" w:rsidRPr="000214E9" w:rsidRDefault="000214E9" w:rsidP="000214E9">
      <w:pPr>
        <w:pStyle w:val="a3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  <w:lang w:val="uk-UA"/>
        </w:rPr>
      </w:pPr>
    </w:p>
    <w:p w:rsidR="000214E9" w:rsidRPr="000214E9" w:rsidRDefault="000214E9" w:rsidP="000214E9">
      <w:pPr>
        <w:pStyle w:val="a3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  <w:lang w:val="uk-UA"/>
        </w:rPr>
      </w:pPr>
    </w:p>
    <w:p w:rsidR="00076F5E" w:rsidRPr="000214E9" w:rsidRDefault="00076F5E" w:rsidP="000214E9">
      <w:pPr>
        <w:pStyle w:val="a3"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0214E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lastRenderedPageBreak/>
        <w:drawing>
          <wp:inline distT="0" distB="0" distL="0" distR="0">
            <wp:extent cx="9023286" cy="6224791"/>
            <wp:effectExtent l="8573" t="0" r="0" b="0"/>
            <wp:docPr id="1" name="Рисунок 1" descr="C:\Users\Тодорчук\Desktop\Пожбез\Вогнегас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дорчук\Desktop\Пожбез\Вогнегас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41293" cy="623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61" w:rsidRPr="000214E9" w:rsidRDefault="00A94861" w:rsidP="000214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861" w:rsidRPr="000214E9" w:rsidRDefault="00A94861" w:rsidP="000214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4861" w:rsidRPr="000214E9" w:rsidSect="00076F5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3AA5"/>
    <w:multiLevelType w:val="hybridMultilevel"/>
    <w:tmpl w:val="A7A28826"/>
    <w:lvl w:ilvl="0" w:tplc="BD9201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E"/>
    <w:rsid w:val="000214E9"/>
    <w:rsid w:val="00076F5E"/>
    <w:rsid w:val="00514B86"/>
    <w:rsid w:val="00A94861"/>
    <w:rsid w:val="00C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9702"/>
  <w15:docId w15:val="{171ECFCC-147D-4216-A0C1-FDC12634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КЗО НВО №28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Сергей Тодорчук</cp:lastModifiedBy>
  <cp:revision>2</cp:revision>
  <dcterms:created xsi:type="dcterms:W3CDTF">2018-06-23T12:39:00Z</dcterms:created>
  <dcterms:modified xsi:type="dcterms:W3CDTF">2018-06-23T12:39:00Z</dcterms:modified>
</cp:coreProperties>
</file>